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>ул.Зайнуллина</w:t>
      </w:r>
      <w:proofErr w:type="spellEnd"/>
      <w:r w:rsidR="003B2D02" w:rsidRPr="003B2D02">
        <w:rPr>
          <w:rFonts w:eastAsia="Arial"/>
          <w:b/>
          <w:kern w:val="3"/>
          <w:sz w:val="24"/>
          <w:szCs w:val="24"/>
          <w:lang w:eastAsia="zh-CN"/>
        </w:rPr>
        <w:t>, д.10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A6B56" w:rsidRPr="00EA6B5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B2D02" w:rsidRPr="003B2D02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B2D02" w:rsidRPr="003B2D02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подъездов не более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557886">
        <w:rPr>
          <w:b/>
          <w:color w:val="000000"/>
          <w:kern w:val="3"/>
          <w:sz w:val="24"/>
          <w:szCs w:val="24"/>
          <w:lang w:eastAsia="zh-CN" w:bidi="hi-IN"/>
        </w:rPr>
        <w:t>407 647,07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B2D02" w:rsidRPr="003B2D02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B2D02" w:rsidRPr="003B2D02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A6B56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DB9A-4AB5-4FA2-850B-5F8AB493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312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2024-06-18T11:29:00Z</dcterms:created>
  <dcterms:modified xsi:type="dcterms:W3CDTF">2024-07-01T10:24:00Z</dcterms:modified>
</cp:coreProperties>
</file>